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244E" w14:textId="77777777" w:rsidR="00E55B17" w:rsidRPr="00E55B17" w:rsidRDefault="00E55B17" w:rsidP="00E55B17">
      <w:pPr>
        <w:spacing w:after="0"/>
        <w:jc w:val="center"/>
        <w:rPr>
          <w:rFonts w:hint="cs"/>
          <w:b/>
          <w:bCs/>
          <w:sz w:val="48"/>
          <w:szCs w:val="48"/>
          <w:cs/>
        </w:rPr>
      </w:pPr>
      <w:r w:rsidRPr="00E55B17">
        <w:rPr>
          <w:b/>
          <w:bCs/>
          <w:sz w:val="48"/>
          <w:szCs w:val="48"/>
          <w:cs/>
        </w:rPr>
        <w:t>รายงานการปฏิบัติราชการประจำ</w:t>
      </w:r>
    </w:p>
    <w:p w14:paraId="425F715D" w14:textId="1400A99B" w:rsidR="00E55B17" w:rsidRPr="00E55B17" w:rsidRDefault="00E55B17" w:rsidP="00E55B17">
      <w:pPr>
        <w:spacing w:after="0"/>
        <w:jc w:val="center"/>
        <w:rPr>
          <w:b/>
          <w:bCs/>
          <w:sz w:val="48"/>
          <w:szCs w:val="48"/>
        </w:rPr>
      </w:pPr>
      <w:r w:rsidRPr="00E55B17">
        <w:rPr>
          <w:b/>
          <w:bCs/>
          <w:sz w:val="48"/>
          <w:szCs w:val="48"/>
          <w:cs/>
        </w:rPr>
        <w:t xml:space="preserve">เดือน  </w:t>
      </w:r>
      <w:r>
        <w:rPr>
          <w:rFonts w:hint="cs"/>
          <w:b/>
          <w:bCs/>
          <w:sz w:val="48"/>
          <w:szCs w:val="48"/>
          <w:cs/>
        </w:rPr>
        <w:t>ธันวาคม</w:t>
      </w:r>
      <w:r w:rsidRPr="00E55B17">
        <w:rPr>
          <w:b/>
          <w:bCs/>
          <w:sz w:val="48"/>
          <w:szCs w:val="48"/>
          <w:cs/>
        </w:rPr>
        <w:t xml:space="preserve"> 2567</w:t>
      </w:r>
    </w:p>
    <w:p w14:paraId="039E7CB5" w14:textId="0AA3A0E0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  <w:cs/>
        </w:rPr>
        <w:t>วันนี้ (</w:t>
      </w:r>
      <w:r w:rsidRPr="00CA41CA">
        <w:rPr>
          <w:sz w:val="36"/>
          <w:szCs w:val="36"/>
        </w:rPr>
        <w:t>7</w:t>
      </w:r>
      <w:r w:rsidRPr="00CA41CA">
        <w:rPr>
          <w:sz w:val="36"/>
          <w:szCs w:val="36"/>
          <w:cs/>
        </w:rPr>
        <w:t xml:space="preserve"> ธ.ค.</w:t>
      </w:r>
      <w:r w:rsidRPr="00CA41CA">
        <w:rPr>
          <w:sz w:val="36"/>
          <w:szCs w:val="36"/>
        </w:rPr>
        <w:t xml:space="preserve">66) </w:t>
      </w:r>
      <w:r w:rsidRPr="00CA41CA">
        <w:rPr>
          <w:sz w:val="36"/>
          <w:szCs w:val="36"/>
          <w:cs/>
        </w:rPr>
        <w:t xml:space="preserve">ฝ่ายสืบสวน สน.บางโพงพาง ขอรายงานผลการจับกุมผู้ต้องหา </w:t>
      </w:r>
      <w:r w:rsidRPr="00CA41CA">
        <w:rPr>
          <w:sz w:val="36"/>
          <w:szCs w:val="36"/>
        </w:rPr>
        <w:t>1</w:t>
      </w:r>
      <w:r w:rsidRPr="00CA41CA">
        <w:rPr>
          <w:sz w:val="36"/>
          <w:szCs w:val="36"/>
          <w:cs/>
        </w:rPr>
        <w:t xml:space="preserve"> ราย ดังนี้</w:t>
      </w:r>
    </w:p>
    <w:p w14:paraId="21C287E2" w14:textId="77777777" w:rsidR="001B4A25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 xml:space="preserve">1. </w:t>
      </w:r>
      <w:r w:rsidRPr="00CA41CA">
        <w:rPr>
          <w:sz w:val="36"/>
          <w:szCs w:val="36"/>
          <w:cs/>
        </w:rPr>
        <w:t xml:space="preserve">ผู้จับกุม ภายใต้การอำนวยการของ พ.ต.ท.ประเสริฐ ชะเอมทอง รอง ผกก.สส.สน.บางโพงพาง </w:t>
      </w:r>
      <w:r w:rsidRPr="00CA41CA">
        <w:rPr>
          <w:sz w:val="36"/>
          <w:szCs w:val="36"/>
        </w:rPr>
        <w:t xml:space="preserve">, </w:t>
      </w:r>
      <w:r w:rsidRPr="00CA41CA">
        <w:rPr>
          <w:sz w:val="36"/>
          <w:szCs w:val="36"/>
          <w:cs/>
        </w:rPr>
        <w:t xml:space="preserve">พ.ต.ท.ณรงค์ศักดิ์ วงศ์สิงห์ สว.สส.ฯ </w:t>
      </w:r>
      <w:r w:rsidRPr="00CA41CA">
        <w:rPr>
          <w:sz w:val="36"/>
          <w:szCs w:val="36"/>
        </w:rPr>
        <w:t>,</w:t>
      </w:r>
      <w:r w:rsidRPr="00CA41CA">
        <w:rPr>
          <w:sz w:val="36"/>
          <w:szCs w:val="36"/>
          <w:cs/>
        </w:rPr>
        <w:t>พ.ต.ท.ณัฐวัฒน์ ทารักษ์ สว.สส.ฯ นำโดย ร.ต.อ.สุริยาวุธ พัดรุย รอง สว.สส.สน.ฯ พร้อมด้วยเจ้าหน้าที่ตำรวจฝ่ายสืบสวน สน.บางโพงพาง</w:t>
      </w:r>
    </w:p>
    <w:p w14:paraId="5268E719" w14:textId="36BA3CFD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 xml:space="preserve">2. </w:t>
      </w:r>
      <w:r w:rsidRPr="00CA41CA">
        <w:rPr>
          <w:sz w:val="36"/>
          <w:szCs w:val="36"/>
          <w:cs/>
        </w:rPr>
        <w:t xml:space="preserve">จับกุมตัว : นายบุญเลิศ (ติ๊ก) เลิศลักษณ์ อายุ </w:t>
      </w:r>
      <w:r w:rsidRPr="00CA41CA">
        <w:rPr>
          <w:sz w:val="36"/>
          <w:szCs w:val="36"/>
        </w:rPr>
        <w:t>48</w:t>
      </w:r>
      <w:r w:rsidRPr="00CA41CA">
        <w:rPr>
          <w:sz w:val="36"/>
          <w:szCs w:val="36"/>
          <w:cs/>
        </w:rPr>
        <w:t xml:space="preserve"> ปี (เลขบัตร </w:t>
      </w:r>
      <w:r w:rsidRPr="00CA41CA">
        <w:rPr>
          <w:sz w:val="36"/>
          <w:szCs w:val="36"/>
        </w:rPr>
        <w:t xml:space="preserve">3-101202983-34-4) </w:t>
      </w:r>
    </w:p>
    <w:p w14:paraId="69C642D7" w14:textId="20761DFC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  <w:cs/>
        </w:rPr>
        <w:t xml:space="preserve">ที่อยู่บ้านเลขที่ </w:t>
      </w:r>
      <w:r w:rsidRPr="00CA41CA">
        <w:rPr>
          <w:sz w:val="36"/>
          <w:szCs w:val="36"/>
        </w:rPr>
        <w:t>475</w:t>
      </w:r>
      <w:r w:rsidRPr="00CA41CA">
        <w:rPr>
          <w:sz w:val="36"/>
          <w:szCs w:val="36"/>
          <w:cs/>
        </w:rPr>
        <w:t xml:space="preserve"> ถนนนนทรี แขวงช่องนนทรี เขตยานนาวา กรุงเทพมหานคร</w:t>
      </w:r>
    </w:p>
    <w:p w14:paraId="570C56F8" w14:textId="417429D8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 xml:space="preserve">3. </w:t>
      </w:r>
      <w:r w:rsidRPr="00CA41CA">
        <w:rPr>
          <w:sz w:val="36"/>
          <w:szCs w:val="36"/>
          <w:cs/>
        </w:rPr>
        <w:t xml:space="preserve">ในความผิดฐาน  : “ มียาเสพติดให้โทษประเภท </w:t>
      </w:r>
      <w:r w:rsidRPr="00CA41CA">
        <w:rPr>
          <w:sz w:val="36"/>
          <w:szCs w:val="36"/>
        </w:rPr>
        <w:t>1 (</w:t>
      </w:r>
      <w:r w:rsidRPr="00CA41CA">
        <w:rPr>
          <w:sz w:val="36"/>
          <w:szCs w:val="36"/>
          <w:cs/>
        </w:rPr>
        <w:t xml:space="preserve">เมทแอมเฟตามีนหรือยาไอซ์และยาบ้า)ไว้ในครอบครอง โดยไม่ได้รับอนุญาต และ เสพยาเสพติดให้โทษประเภท </w:t>
      </w:r>
      <w:r w:rsidRPr="00CA41CA">
        <w:rPr>
          <w:sz w:val="36"/>
          <w:szCs w:val="36"/>
        </w:rPr>
        <w:t>1 (</w:t>
      </w:r>
      <w:r w:rsidRPr="00CA41CA">
        <w:rPr>
          <w:sz w:val="36"/>
          <w:szCs w:val="36"/>
          <w:cs/>
        </w:rPr>
        <w:t>เมทแอมเฟตามีนยาไอซ์และยาบ้า) โดยไม่ได้รับอนุญาต "</w:t>
      </w:r>
    </w:p>
    <w:p w14:paraId="0F7150EC" w14:textId="77777777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 xml:space="preserve">4. </w:t>
      </w:r>
      <w:r w:rsidRPr="00CA41CA">
        <w:rPr>
          <w:sz w:val="36"/>
          <w:szCs w:val="36"/>
          <w:cs/>
        </w:rPr>
        <w:t xml:space="preserve">พร้อมด้วยของกลาง </w:t>
      </w:r>
      <w:r w:rsidRPr="00CA41CA">
        <w:rPr>
          <w:sz w:val="36"/>
          <w:szCs w:val="36"/>
        </w:rPr>
        <w:t>3</w:t>
      </w:r>
      <w:r w:rsidRPr="00CA41CA">
        <w:rPr>
          <w:sz w:val="36"/>
          <w:szCs w:val="36"/>
          <w:cs/>
        </w:rPr>
        <w:t xml:space="preserve"> รายการ</w:t>
      </w:r>
    </w:p>
    <w:p w14:paraId="093A25A2" w14:textId="77777777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>4.1</w:t>
      </w:r>
      <w:r w:rsidRPr="00CA41CA">
        <w:rPr>
          <w:sz w:val="36"/>
          <w:szCs w:val="36"/>
          <w:cs/>
        </w:rPr>
        <w:t xml:space="preserve"> ยาเสพติดให้โทษประเภท </w:t>
      </w:r>
      <w:r w:rsidRPr="00CA41CA">
        <w:rPr>
          <w:sz w:val="36"/>
          <w:szCs w:val="36"/>
        </w:rPr>
        <w:t>1 (</w:t>
      </w:r>
      <w:r w:rsidRPr="00CA41CA">
        <w:rPr>
          <w:sz w:val="36"/>
          <w:szCs w:val="36"/>
          <w:cs/>
        </w:rPr>
        <w:t xml:space="preserve">ยาไอซ์) จำนวน </w:t>
      </w:r>
      <w:r w:rsidRPr="00CA41CA">
        <w:rPr>
          <w:sz w:val="36"/>
          <w:szCs w:val="36"/>
        </w:rPr>
        <w:t>1</w:t>
      </w:r>
      <w:r w:rsidRPr="00CA41CA">
        <w:rPr>
          <w:sz w:val="36"/>
          <w:szCs w:val="36"/>
          <w:cs/>
        </w:rPr>
        <w:t xml:space="preserve"> ถุง น้ำหนักรวมถุงประมาณ </w:t>
      </w:r>
      <w:r w:rsidRPr="00CA41CA">
        <w:rPr>
          <w:sz w:val="36"/>
          <w:szCs w:val="36"/>
        </w:rPr>
        <w:t>0.77</w:t>
      </w:r>
      <w:r w:rsidRPr="00CA41CA">
        <w:rPr>
          <w:sz w:val="36"/>
          <w:szCs w:val="36"/>
          <w:cs/>
        </w:rPr>
        <w:t xml:space="preserve"> กรัม  </w:t>
      </w:r>
    </w:p>
    <w:p w14:paraId="16C27EA9" w14:textId="77777777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>4.2</w:t>
      </w:r>
      <w:r w:rsidRPr="00CA41CA">
        <w:rPr>
          <w:sz w:val="36"/>
          <w:szCs w:val="36"/>
          <w:cs/>
        </w:rPr>
        <w:t xml:space="preserve"> ยาเสพติดให้โทษประเภท </w:t>
      </w:r>
      <w:r w:rsidRPr="00CA41CA">
        <w:rPr>
          <w:sz w:val="36"/>
          <w:szCs w:val="36"/>
        </w:rPr>
        <w:t>1 (</w:t>
      </w:r>
      <w:r w:rsidRPr="00CA41CA">
        <w:rPr>
          <w:sz w:val="36"/>
          <w:szCs w:val="36"/>
          <w:cs/>
        </w:rPr>
        <w:t xml:space="preserve">ยาบ้า) จำนวน </w:t>
      </w:r>
      <w:r w:rsidRPr="00CA41CA">
        <w:rPr>
          <w:sz w:val="36"/>
          <w:szCs w:val="36"/>
        </w:rPr>
        <w:t>10</w:t>
      </w:r>
      <w:r w:rsidRPr="00CA41CA">
        <w:rPr>
          <w:sz w:val="36"/>
          <w:szCs w:val="36"/>
          <w:cs/>
        </w:rPr>
        <w:t xml:space="preserve"> เม็ด จำนวน </w:t>
      </w:r>
      <w:r w:rsidRPr="00CA41CA">
        <w:rPr>
          <w:sz w:val="36"/>
          <w:szCs w:val="36"/>
        </w:rPr>
        <w:t>1</w:t>
      </w:r>
      <w:r w:rsidRPr="00CA41CA">
        <w:rPr>
          <w:sz w:val="36"/>
          <w:szCs w:val="36"/>
          <w:cs/>
        </w:rPr>
        <w:t xml:space="preserve"> ถุง </w:t>
      </w:r>
    </w:p>
    <w:p w14:paraId="185A8D9F" w14:textId="75FAB8EE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>4.3</w:t>
      </w:r>
      <w:r w:rsidRPr="00CA41CA">
        <w:rPr>
          <w:sz w:val="36"/>
          <w:szCs w:val="36"/>
          <w:cs/>
        </w:rPr>
        <w:t xml:space="preserve"> ใบผลตรวจปัสสาวะ จากโรงพยาบาลเจริญกรุงประชารักษ์ จำนวน </w:t>
      </w:r>
      <w:r w:rsidRPr="00CA41CA">
        <w:rPr>
          <w:sz w:val="36"/>
          <w:szCs w:val="36"/>
        </w:rPr>
        <w:t>1</w:t>
      </w:r>
      <w:r w:rsidRPr="00CA41CA">
        <w:rPr>
          <w:sz w:val="36"/>
          <w:szCs w:val="36"/>
          <w:cs/>
        </w:rPr>
        <w:t xml:space="preserve"> แผ่น</w:t>
      </w:r>
    </w:p>
    <w:p w14:paraId="10D5C77B" w14:textId="203E4477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 xml:space="preserve">5. </w:t>
      </w:r>
      <w:r w:rsidRPr="00CA41CA">
        <w:rPr>
          <w:sz w:val="36"/>
          <w:szCs w:val="36"/>
          <w:cs/>
        </w:rPr>
        <w:t xml:space="preserve">วัน/เดือน/ปี และเวลา ที่จับกุมตัว : วันที่ </w:t>
      </w:r>
      <w:r w:rsidRPr="00CA41CA">
        <w:rPr>
          <w:sz w:val="36"/>
          <w:szCs w:val="36"/>
        </w:rPr>
        <w:t>7</w:t>
      </w:r>
      <w:r w:rsidRPr="00CA41CA">
        <w:rPr>
          <w:sz w:val="36"/>
          <w:szCs w:val="36"/>
          <w:cs/>
        </w:rPr>
        <w:t xml:space="preserve"> ธันวาคม พ.ศ. </w:t>
      </w:r>
      <w:r w:rsidRPr="00CA41CA">
        <w:rPr>
          <w:sz w:val="36"/>
          <w:szCs w:val="36"/>
        </w:rPr>
        <w:t>2566</w:t>
      </w:r>
      <w:r w:rsidRPr="00CA41CA">
        <w:rPr>
          <w:sz w:val="36"/>
          <w:szCs w:val="36"/>
          <w:cs/>
        </w:rPr>
        <w:t xml:space="preserve"> เวลาประมาณ </w:t>
      </w:r>
      <w:r w:rsidRPr="00CA41CA">
        <w:rPr>
          <w:sz w:val="36"/>
          <w:szCs w:val="36"/>
        </w:rPr>
        <w:t>20.45</w:t>
      </w:r>
      <w:r w:rsidRPr="00CA41CA">
        <w:rPr>
          <w:sz w:val="36"/>
          <w:szCs w:val="36"/>
          <w:cs/>
        </w:rPr>
        <w:t xml:space="preserve"> น.</w:t>
      </w:r>
    </w:p>
    <w:p w14:paraId="19916B4D" w14:textId="392D581E" w:rsidR="007B67A6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 xml:space="preserve">6. </w:t>
      </w:r>
      <w:r w:rsidRPr="00CA41CA">
        <w:rPr>
          <w:sz w:val="36"/>
          <w:szCs w:val="36"/>
          <w:cs/>
        </w:rPr>
        <w:t xml:space="preserve">สถานที่จับกุม/เกิดเหตุ : บริเวณปากซอยนราธิวาสราชนครินทร์ </w:t>
      </w:r>
      <w:r w:rsidRPr="00CA41CA">
        <w:rPr>
          <w:sz w:val="36"/>
          <w:szCs w:val="36"/>
        </w:rPr>
        <w:t>30</w:t>
      </w:r>
      <w:r w:rsidRPr="00CA41CA">
        <w:rPr>
          <w:sz w:val="36"/>
          <w:szCs w:val="36"/>
          <w:cs/>
        </w:rPr>
        <w:t xml:space="preserve"> แยก </w:t>
      </w:r>
      <w:r w:rsidRPr="00CA41CA">
        <w:rPr>
          <w:sz w:val="36"/>
          <w:szCs w:val="36"/>
        </w:rPr>
        <w:t>6</w:t>
      </w:r>
      <w:r w:rsidRPr="00CA41CA">
        <w:rPr>
          <w:sz w:val="36"/>
          <w:szCs w:val="36"/>
          <w:cs/>
        </w:rPr>
        <w:t xml:space="preserve"> แขวงช่องนนทรี เขตยานนาวา กรุงเทพมหานคร</w:t>
      </w:r>
    </w:p>
    <w:p w14:paraId="578A76C1" w14:textId="77777777" w:rsidR="001B4A25" w:rsidRPr="00CA41CA" w:rsidRDefault="007B67A6" w:rsidP="009D5BCF">
      <w:pPr>
        <w:rPr>
          <w:sz w:val="36"/>
          <w:szCs w:val="36"/>
        </w:rPr>
      </w:pPr>
      <w:r w:rsidRPr="00CA41CA">
        <w:rPr>
          <w:sz w:val="36"/>
          <w:szCs w:val="36"/>
        </w:rPr>
        <w:t xml:space="preserve">7. </w:t>
      </w:r>
      <w:r w:rsidRPr="00CA41CA">
        <w:rPr>
          <w:sz w:val="36"/>
          <w:szCs w:val="36"/>
          <w:cs/>
        </w:rPr>
        <w:t>พฤติการณ์ในการจับกุม ก่อนการจับกุมในคดีนี้ เจ้าหน้าที่ตำรวจชุดจับกุมได้ออกตรวจภายในเขตพื้นที่รับผิดชอบ มาถึงบริเวณ</w:t>
      </w:r>
    </w:p>
    <w:p w14:paraId="253A66B4" w14:textId="0B124916" w:rsidR="007B67A6" w:rsidRPr="00CA41CA" w:rsidRDefault="007B67A6" w:rsidP="00E55B17">
      <w:pPr>
        <w:rPr>
          <w:sz w:val="36"/>
          <w:szCs w:val="36"/>
        </w:rPr>
      </w:pPr>
      <w:r w:rsidRPr="00CA41CA">
        <w:rPr>
          <w:sz w:val="36"/>
          <w:szCs w:val="36"/>
          <w:cs/>
        </w:rPr>
        <w:t>ที่เกิดเหตุ พบ นายบุญเลิศ (ติ๊ก) เลิศลักษณ์ (ทราบชื่อนามสกุลในภายหลัง) ยืนอยู่ลักษณะท่าทางมีพิรุธ จึงได้แสดงตัวเป็นเจ้าหน้าที่ตำรวจ เพื่อขอทำการตรวจค้น โดยก่อนทำการตรวจค้น เจ้าหน้าที่ตำรวจชุดจับกุมได้แสดงความบริสุทธิ์ใจให้ นายบุญเลิศฯ ดูจนเป็นที่พอใจแล้ว จึงได้เริ่ม</w:t>
      </w:r>
      <w:r w:rsidRPr="00CA41CA">
        <w:rPr>
          <w:sz w:val="36"/>
          <w:szCs w:val="36"/>
          <w:cs/>
        </w:rPr>
        <w:lastRenderedPageBreak/>
        <w:t xml:space="preserve">การตรวจค้น ผลการตรวจค้น พบยาเสพติดให้โทษประเภท </w:t>
      </w:r>
      <w:r w:rsidRPr="00CA41CA">
        <w:rPr>
          <w:sz w:val="36"/>
          <w:szCs w:val="36"/>
        </w:rPr>
        <w:t>1 (</w:t>
      </w:r>
      <w:r w:rsidRPr="00CA41CA">
        <w:rPr>
          <w:sz w:val="36"/>
          <w:szCs w:val="36"/>
          <w:cs/>
        </w:rPr>
        <w:t xml:space="preserve">เมทแอมเฟตามีนหรือยาไอซ์และยาบ้า) (ตามรายการของกลางลำดับที่ </w:t>
      </w:r>
      <w:r w:rsidRPr="00CA41CA">
        <w:rPr>
          <w:sz w:val="36"/>
          <w:szCs w:val="36"/>
        </w:rPr>
        <w:t xml:space="preserve">1 </w:t>
      </w:r>
      <w:r w:rsidRPr="00CA41CA">
        <w:rPr>
          <w:sz w:val="36"/>
          <w:szCs w:val="36"/>
          <w:cs/>
        </w:rPr>
        <w:t xml:space="preserve">และ </w:t>
      </w:r>
      <w:r w:rsidRPr="00CA41CA">
        <w:rPr>
          <w:sz w:val="36"/>
          <w:szCs w:val="36"/>
        </w:rPr>
        <w:t xml:space="preserve">2) </w:t>
      </w:r>
      <w:r w:rsidRPr="00CA41CA">
        <w:rPr>
          <w:sz w:val="36"/>
          <w:szCs w:val="36"/>
          <w:cs/>
        </w:rPr>
        <w:t>ซุกซ่อนอยู่ในกระเป๋ากางเกงขายาวลายสก๊อต ด้านหน้าข้างซ้ายมือ ตัวที่นายบุญเลิศฯ สวมใส่อยู่ ขณะถูกตรวจค้น-จับกุม สอบถาม นายบุญเลิศฯ รับว่ายาไอซ์ยาบ้าของกลางดังกล่าวเป็นของตนเองจริง และจากการสอบถาม นายบุญเลิศฯ รับว่าตนได้เสพยาไอซ์และยาบ้ามาก่อนหน้านี้แล้ว เจ้าหน้าที่ตำรวจชุดจับกุมจึงได้ ทำการตรวจปัสสาวะเบื้องต้น ผลการตรวจแสดงผลเป็นบวก หมายถึงมีสารเสพติดในร่างกาย จึงได้นำตัว นายบุญเลิศฯ ไปตรวจปัสสาวะ ที่ รพ.เจริญกรุงประชารักษ์อีกครั้ง เพื่อยืนยันผลการตรวจ ผลปรากฏว่ามีสารเสพติด ในร่างกายของนายบุญเลิศฯ จริง เจ้าหน้าที่ตำรวจชุดจับกุมจึง แจ้งข้อกล่าวหา และแจ้งสิทธิต่างๆ ให้ผู้ถูกจับกุมทราบขณะจับกุม ทำบันทึกการจับกุม และควบคุมตัวผู้ถูกจับกุมพร้อมของกลาง นำส่งพงส.สน.บางโพงพาง ดำเนินคดีตามกฎหมายต่อไป</w:t>
      </w:r>
    </w:p>
    <w:p w14:paraId="31B2CBBE" w14:textId="77777777" w:rsidR="00BA56A4" w:rsidRPr="007B67A6" w:rsidRDefault="00BA56A4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</w:p>
    <w:p w14:paraId="3791A7A9" w14:textId="77777777" w:rsidR="0009429A" w:rsidRDefault="0009429A" w:rsidP="00BA56A4">
      <w:pPr>
        <w:pStyle w:val="ae"/>
        <w:spacing w:before="0" w:beforeAutospacing="0" w:after="0" w:afterAutospacing="0" w:line="216" w:lineRule="auto"/>
        <w:jc w:val="center"/>
        <w:rPr>
          <w:noProof/>
        </w:rPr>
      </w:pPr>
    </w:p>
    <w:p w14:paraId="1275614D" w14:textId="0E56EB68" w:rsidR="00BA56A4" w:rsidRDefault="007B67A6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CBA4EA4" wp14:editId="73AFD277">
            <wp:extent cx="2422321" cy="3143250"/>
            <wp:effectExtent l="0" t="0" r="0" b="0"/>
            <wp:docPr id="5751360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360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2321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6F649EB" wp14:editId="517E953C">
            <wp:extent cx="2409825" cy="3219450"/>
            <wp:effectExtent l="0" t="0" r="9525" b="0"/>
            <wp:docPr id="1333152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52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1391" w14:textId="77777777" w:rsidR="0009429A" w:rsidRDefault="0009429A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</w:p>
    <w:p w14:paraId="3D2A7FA1" w14:textId="77777777" w:rsidR="0009429A" w:rsidRDefault="0009429A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</w:p>
    <w:p w14:paraId="1B661575" w14:textId="77777777" w:rsidR="0009429A" w:rsidRDefault="0009429A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</w:p>
    <w:p w14:paraId="00A8178E" w14:textId="77777777" w:rsidR="0009429A" w:rsidRDefault="0009429A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</w:p>
    <w:p w14:paraId="45AD2BDC" w14:textId="77777777" w:rsidR="0009429A" w:rsidRDefault="0009429A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</w:p>
    <w:p w14:paraId="69CD030C" w14:textId="77777777" w:rsidR="0009429A" w:rsidRDefault="0009429A" w:rsidP="00BA56A4">
      <w:pPr>
        <w:pStyle w:val="ae"/>
        <w:spacing w:before="0" w:beforeAutospacing="0" w:after="0" w:afterAutospacing="0" w:line="216" w:lineRule="auto"/>
        <w:jc w:val="center"/>
        <w:rPr>
          <w:b/>
          <w:bCs/>
          <w:sz w:val="36"/>
          <w:szCs w:val="36"/>
        </w:rPr>
      </w:pPr>
    </w:p>
    <w:sectPr w:rsidR="00094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D"/>
    <w:rsid w:val="0009429A"/>
    <w:rsid w:val="000D7DC3"/>
    <w:rsid w:val="001B4A25"/>
    <w:rsid w:val="001C7519"/>
    <w:rsid w:val="00310967"/>
    <w:rsid w:val="003877E3"/>
    <w:rsid w:val="005232B7"/>
    <w:rsid w:val="007B67A6"/>
    <w:rsid w:val="00964330"/>
    <w:rsid w:val="0097724D"/>
    <w:rsid w:val="00983834"/>
    <w:rsid w:val="009D5BCF"/>
    <w:rsid w:val="00A56DD2"/>
    <w:rsid w:val="00B11BC7"/>
    <w:rsid w:val="00B138B3"/>
    <w:rsid w:val="00B217D5"/>
    <w:rsid w:val="00B2500A"/>
    <w:rsid w:val="00BA56A4"/>
    <w:rsid w:val="00BE54F5"/>
    <w:rsid w:val="00C07904"/>
    <w:rsid w:val="00CA41CA"/>
    <w:rsid w:val="00D05DDB"/>
    <w:rsid w:val="00DE1913"/>
    <w:rsid w:val="00E55B17"/>
    <w:rsid w:val="00E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11D"/>
  <w15:chartTrackingRefBased/>
  <w15:docId w15:val="{3A325632-BF44-4A78-849D-0F40186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2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2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24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72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724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724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724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724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724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724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772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72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7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724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7724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7724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7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724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7724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643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 user</cp:lastModifiedBy>
  <cp:revision>2</cp:revision>
  <dcterms:created xsi:type="dcterms:W3CDTF">2025-04-27T16:52:00Z</dcterms:created>
  <dcterms:modified xsi:type="dcterms:W3CDTF">2025-04-27T16:52:00Z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2025-04-24T06:44:11Z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259fe510-1105-419f-98f3-4f9ac32f000a</vt:lpwstr>
  </property>
  <property fmtid="{D5CDD505-2E9C-101B-9397-08002B2CF9AE}" pid="7" name="MSIP_Label_defa4170-0d19-0005-0004-bc88714345d2_ActionId">
    <vt:lpwstr>c7fb1a59-8ac0-4dd8-a0b1-6ebcc7b70eb1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